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69F1" w:rsidRDefault="00000000">
      <w:pPr>
        <w:widowControl/>
        <w:spacing w:after="200"/>
        <w:jc w:val="center"/>
        <w:rPr>
          <w:sz w:val="24"/>
          <w:szCs w:val="24"/>
        </w:rPr>
      </w:pPr>
      <w:r>
        <w:rPr>
          <w:b/>
          <w:bCs/>
          <w:color w:val="C00000"/>
          <w:sz w:val="40"/>
          <w:szCs w:val="40"/>
        </w:rPr>
        <w:t xml:space="preserve"> REDS Lab AI Use Guidelines </w:t>
      </w:r>
      <w:r>
        <w:rPr>
          <w:sz w:val="24"/>
          <w:szCs w:val="24"/>
        </w:rPr>
        <w:t xml:space="preserve"> </w:t>
      </w:r>
    </w:p>
    <w:p w14:paraId="00000002" w14:textId="77777777" w:rsidR="002F69F1" w:rsidRDefault="00000000">
      <w:pPr>
        <w:widowControl/>
        <w:spacing w:after="200"/>
        <w:jc w:val="center"/>
        <w:rPr>
          <w:i/>
          <w:iCs/>
        </w:rPr>
      </w:pPr>
      <w:r>
        <w:rPr>
          <w:i/>
          <w:iCs/>
        </w:rPr>
        <w:t>Last updated February 2nd, 2026</w:t>
      </w:r>
    </w:p>
    <w:p w14:paraId="00000003" w14:textId="77777777" w:rsidR="002F69F1" w:rsidRDefault="00000000">
      <w:pPr>
        <w:pBdr>
          <w:top w:val="nil"/>
          <w:left w:val="nil"/>
          <w:bottom w:val="nil"/>
          <w:right w:val="nil"/>
          <w:between w:val="nil"/>
        </w:pBdr>
        <w:spacing w:before="71" w:line="271" w:lineRule="auto"/>
        <w:ind w:right="153"/>
        <w:rPr>
          <w:color w:val="000000"/>
        </w:rPr>
      </w:pPr>
      <w:r>
        <w:rPr>
          <w:b/>
          <w:bCs/>
          <w:color w:val="C00000"/>
          <w:sz w:val="32"/>
          <w:szCs w:val="32"/>
        </w:rPr>
        <w:t>Introduction</w:t>
      </w:r>
    </w:p>
    <w:p w14:paraId="00000004" w14:textId="77777777" w:rsidR="002F69F1" w:rsidRDefault="00000000">
      <w:pPr>
        <w:pBdr>
          <w:top w:val="nil"/>
          <w:left w:val="nil"/>
          <w:bottom w:val="nil"/>
          <w:right w:val="nil"/>
          <w:between w:val="nil"/>
        </w:pBdr>
        <w:spacing w:before="71" w:line="271" w:lineRule="auto"/>
        <w:ind w:left="6" w:right="153" w:firstLine="720"/>
        <w:rPr>
          <w:color w:val="000000"/>
          <w:sz w:val="24"/>
          <w:szCs w:val="24"/>
        </w:rPr>
      </w:pPr>
      <w:r>
        <w:rPr>
          <w:color w:val="000000"/>
          <w:sz w:val="24"/>
          <w:szCs w:val="24"/>
        </w:rPr>
        <w:t>With the increasing use of</w:t>
      </w:r>
      <w:r>
        <w:rPr>
          <w:sz w:val="24"/>
          <w:szCs w:val="24"/>
        </w:rPr>
        <w:t xml:space="preserve"> artificial intelligence</w:t>
      </w:r>
      <w:r>
        <w:rPr>
          <w:color w:val="000000"/>
          <w:sz w:val="24"/>
          <w:szCs w:val="24"/>
        </w:rPr>
        <w:t xml:space="preserve"> (AI) across </w:t>
      </w:r>
      <w:proofErr w:type="gramStart"/>
      <w:r>
        <w:rPr>
          <w:color w:val="000000"/>
          <w:sz w:val="24"/>
          <w:szCs w:val="24"/>
        </w:rPr>
        <w:t>disciplines, and</w:t>
      </w:r>
      <w:proofErr w:type="gramEnd"/>
      <w:r>
        <w:rPr>
          <w:color w:val="000000"/>
          <w:sz w:val="24"/>
          <w:szCs w:val="24"/>
        </w:rPr>
        <w:t xml:space="preserve"> recognizing that AI is a significant and beneficial asset, we don’t want to prohibit lab members from using it in their research. However, AI must only be used to make our work more efficient and/or aid in the translation and structuring of our work, </w:t>
      </w:r>
      <w:r>
        <w:rPr>
          <w:b/>
          <w:bCs/>
          <w:i/>
          <w:iCs/>
          <w:color w:val="000000"/>
          <w:sz w:val="24"/>
          <w:szCs w:val="24"/>
        </w:rPr>
        <w:t xml:space="preserve">never </w:t>
      </w:r>
      <w:r>
        <w:rPr>
          <w:color w:val="000000"/>
          <w:sz w:val="24"/>
          <w:szCs w:val="24"/>
        </w:rPr>
        <w:t>to replace our role in conducting individual research and crafting original articles. To ensure our work is both ethical and honest, we must adhere to some additional procedures.</w:t>
      </w:r>
    </w:p>
    <w:p w14:paraId="00000005" w14:textId="77777777" w:rsidR="002F69F1" w:rsidRDefault="00000000">
      <w:pPr>
        <w:pBdr>
          <w:top w:val="nil"/>
          <w:left w:val="nil"/>
          <w:bottom w:val="nil"/>
          <w:right w:val="nil"/>
          <w:between w:val="nil"/>
        </w:pBdr>
        <w:spacing w:before="71" w:line="271" w:lineRule="auto"/>
        <w:ind w:left="6" w:right="153" w:firstLine="720"/>
        <w:rPr>
          <w:color w:val="000000"/>
        </w:rPr>
      </w:pPr>
      <w:r>
        <w:rPr>
          <w:color w:val="000000"/>
          <w:sz w:val="24"/>
          <w:szCs w:val="24"/>
        </w:rPr>
        <w:t>Please note that as AI is rapidly evolving, these guidelines are subject to change, and any proposed changes will be communicated to the lab. We welcome open lines of dialogue on AI use cases and are always happy to discuss any suggestions or areas of confusion. If you are unsure whether your AI usage is permissible</w:t>
      </w:r>
      <w:r>
        <w:rPr>
          <w:color w:val="000000"/>
        </w:rPr>
        <w:t xml:space="preserve"> in the context of your research work, please consult with April prior to implementing.</w:t>
      </w:r>
    </w:p>
    <w:p w14:paraId="00000006" w14:textId="77777777" w:rsidR="002F69F1" w:rsidRDefault="002F69F1">
      <w:pPr>
        <w:pBdr>
          <w:top w:val="nil"/>
          <w:left w:val="nil"/>
          <w:bottom w:val="nil"/>
          <w:right w:val="nil"/>
          <w:between w:val="nil"/>
        </w:pBdr>
        <w:spacing w:before="71" w:line="271" w:lineRule="auto"/>
        <w:ind w:left="6" w:right="153" w:firstLine="720"/>
        <w:rPr>
          <w:color w:val="000000"/>
        </w:rPr>
      </w:pPr>
    </w:p>
    <w:p w14:paraId="00000007" w14:textId="77777777" w:rsidR="002F69F1" w:rsidRDefault="00000000">
      <w:pPr>
        <w:pBdr>
          <w:top w:val="nil"/>
          <w:left w:val="nil"/>
          <w:bottom w:val="nil"/>
          <w:right w:val="nil"/>
          <w:between w:val="nil"/>
        </w:pBdr>
        <w:spacing w:before="71" w:line="271" w:lineRule="auto"/>
        <w:ind w:right="153"/>
        <w:rPr>
          <w:b/>
          <w:bCs/>
          <w:color w:val="C00000"/>
          <w:sz w:val="32"/>
          <w:szCs w:val="32"/>
        </w:rPr>
      </w:pPr>
      <w:r>
        <w:rPr>
          <w:b/>
          <w:bCs/>
          <w:color w:val="C00000"/>
          <w:sz w:val="32"/>
          <w:szCs w:val="32"/>
        </w:rPr>
        <w:t>High level overview of permissible vs. non-permissible AI use:</w:t>
      </w:r>
    </w:p>
    <w:p w14:paraId="00000008"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hanging="345"/>
        <w:rPr>
          <w:color w:val="000000"/>
          <w:sz w:val="24"/>
          <w:szCs w:val="24"/>
        </w:rPr>
      </w:pPr>
      <w:r>
        <w:rPr>
          <w:color w:val="000000"/>
          <w:sz w:val="24"/>
          <w:szCs w:val="24"/>
        </w:rPr>
        <w:t xml:space="preserve">While we acknowledge the benefits of AI for writing efficiency, we value developing independent writing schools without AI interference. As such, we </w:t>
      </w:r>
      <w:r>
        <w:rPr>
          <w:b/>
          <w:bCs/>
          <w:color w:val="000000"/>
          <w:sz w:val="24"/>
          <w:szCs w:val="24"/>
          <w:u w:val="single"/>
        </w:rPr>
        <w:t>reject</w:t>
      </w:r>
      <w:r>
        <w:rPr>
          <w:color w:val="000000"/>
          <w:sz w:val="24"/>
          <w:szCs w:val="24"/>
        </w:rPr>
        <w:t xml:space="preserve"> the use of AI tools for generating academic writing and encourage our lab members to write research materials </w:t>
      </w:r>
      <w:r>
        <w:rPr>
          <w:b/>
          <w:bCs/>
          <w:color w:val="000000"/>
          <w:sz w:val="24"/>
          <w:szCs w:val="24"/>
          <w:u w:val="single"/>
        </w:rPr>
        <w:t>without</w:t>
      </w:r>
      <w:r>
        <w:rPr>
          <w:color w:val="000000"/>
          <w:sz w:val="24"/>
          <w:szCs w:val="24"/>
        </w:rPr>
        <w:t xml:space="preserve"> the use of AI. Examples of non-permissible AI use in this context include:</w:t>
      </w:r>
    </w:p>
    <w:p w14:paraId="00000009"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Prompting an AI tool to generate a manuscript outline </w:t>
      </w:r>
    </w:p>
    <w:p w14:paraId="0000000A"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Asking an AI tool to generate an Introduction section of a manuscript</w:t>
      </w:r>
    </w:p>
    <w:p w14:paraId="0000000B"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Inputting your manuscript into an AI tool for extensive copyediting, then altering your manuscript based on AI’s suggestions</w:t>
      </w:r>
    </w:p>
    <w:p w14:paraId="0000000C"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Inputting your manuscript into an AI tool to reduce word count (AI does not “understand” word count and does not produce reliable results)</w:t>
      </w:r>
    </w:p>
    <w:p w14:paraId="0000000D"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Having AI generate a list of citations/references (see Page 2 re: AI hallucination)</w:t>
      </w:r>
    </w:p>
    <w:p w14:paraId="0000000E"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In contrast, we are open to AI use for research support </w:t>
      </w:r>
      <w:r>
        <w:rPr>
          <w:b/>
          <w:bCs/>
          <w:color w:val="000000"/>
          <w:sz w:val="24"/>
          <w:szCs w:val="24"/>
          <w:u w:val="single"/>
        </w:rPr>
        <w:t>separate</w:t>
      </w:r>
      <w:r>
        <w:rPr>
          <w:color w:val="000000"/>
          <w:sz w:val="24"/>
          <w:szCs w:val="24"/>
        </w:rPr>
        <w:t xml:space="preserve"> from academic writing. AI can be a valuable thought partner for many aspects of the scientific process. Below </w:t>
      </w:r>
      <w:r>
        <w:rPr>
          <w:sz w:val="24"/>
          <w:szCs w:val="24"/>
        </w:rPr>
        <w:t xml:space="preserve">are examples </w:t>
      </w:r>
      <w:r>
        <w:rPr>
          <w:color w:val="000000"/>
          <w:sz w:val="24"/>
          <w:szCs w:val="24"/>
        </w:rPr>
        <w:t>of permissible uses of AI for research purposes:</w:t>
      </w:r>
    </w:p>
    <w:p w14:paraId="0000000F"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Asking AI for assistance debugging your code</w:t>
      </w:r>
    </w:p>
    <w:p w14:paraId="00000010"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lastRenderedPageBreak/>
        <w:t>Seeking support on a specific aspect of a coding language, software, or other tool (e.g., Qualtrics)</w:t>
      </w:r>
    </w:p>
    <w:p w14:paraId="00000011"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Seeking feedback on the best statistical model to run given your desired goals</w:t>
      </w:r>
    </w:p>
    <w:p w14:paraId="00000012"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sdt>
        <w:sdtPr>
          <w:tag w:val="goog_rdk_0"/>
          <w:id w:val="-1493686715"/>
        </w:sdtPr>
        <w:sdtContent/>
      </w:sdt>
      <w:sdt>
        <w:sdtPr>
          <w:tag w:val="goog_rdk_1"/>
          <w:id w:val="1481850297"/>
        </w:sdtPr>
        <w:sdtContent/>
      </w:sdt>
      <w:r>
        <w:rPr>
          <w:color w:val="000000"/>
          <w:sz w:val="24"/>
          <w:szCs w:val="24"/>
        </w:rPr>
        <w:t xml:space="preserve">Generation of figures, tables, and images - </w:t>
      </w:r>
      <w:r>
        <w:rPr>
          <w:i/>
          <w:iCs/>
          <w:color w:val="000000"/>
          <w:sz w:val="24"/>
          <w:szCs w:val="24"/>
        </w:rPr>
        <w:t>If using AI for images, make sure to disclose AI use, a</w:t>
      </w:r>
      <w:r>
        <w:rPr>
          <w:i/>
          <w:iCs/>
          <w:sz w:val="24"/>
          <w:szCs w:val="24"/>
        </w:rPr>
        <w:t xml:space="preserve">nd please consider that images may be influenced by artists’ content without their knowledge. </w:t>
      </w:r>
    </w:p>
    <w:p w14:paraId="00000013"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Writing or seeking feedback on an email, script, or recruitment material</w:t>
      </w:r>
    </w:p>
    <w:p w14:paraId="00000014"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The </w:t>
      </w:r>
      <w:r>
        <w:rPr>
          <w:sz w:val="24"/>
          <w:szCs w:val="24"/>
        </w:rPr>
        <w:t>lists above are</w:t>
      </w:r>
      <w:r>
        <w:rPr>
          <w:color w:val="000000"/>
          <w:sz w:val="24"/>
          <w:szCs w:val="24"/>
        </w:rPr>
        <w:t xml:space="preserve"> non-exhaustive. As mentioned, </w:t>
      </w:r>
      <w:r>
        <w:rPr>
          <w:b/>
          <w:bCs/>
          <w:color w:val="000000"/>
          <w:sz w:val="24"/>
          <w:szCs w:val="24"/>
        </w:rPr>
        <w:t>if you are unsure whether your AI usage is permissible in the context of your research work, please consult with April prior to implementing.</w:t>
      </w:r>
    </w:p>
    <w:p w14:paraId="00000015"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b/>
          <w:bCs/>
          <w:color w:val="000000"/>
          <w:sz w:val="24"/>
          <w:szCs w:val="24"/>
          <w:u w:val="single"/>
        </w:rPr>
        <w:t>Always save your prompts and AI output.</w:t>
      </w:r>
      <w:r>
        <w:rPr>
          <w:color w:val="000000"/>
          <w:sz w:val="24"/>
          <w:szCs w:val="24"/>
        </w:rPr>
        <w:t xml:space="preserve"> As we progress with navigating AI in professional and academic contexts, many organizations request transparency on how scholars engage with AI (e.g., what the user asks/prompts and what the AI tool responds with).</w:t>
      </w:r>
    </w:p>
    <w:p w14:paraId="00000016"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The APA policy on generative AI use and how to disclose AI use in a peer-reviewed journal may be found here: </w:t>
      </w:r>
      <w:hyperlink r:id="rId6">
        <w:r w:rsidR="002F69F1">
          <w:rPr>
            <w:color w:val="0000FF"/>
            <w:sz w:val="24"/>
            <w:szCs w:val="24"/>
            <w:u w:val="single"/>
          </w:rPr>
          <w:t>https://www.apa.org/pubs/journals/resources/publishing-tips/policy-generative-ai</w:t>
        </w:r>
      </w:hyperlink>
      <w:r>
        <w:rPr>
          <w:color w:val="000000"/>
          <w:sz w:val="24"/>
          <w:szCs w:val="24"/>
        </w:rPr>
        <w:t xml:space="preserve"> </w:t>
      </w:r>
    </w:p>
    <w:p w14:paraId="00000017" w14:textId="77777777" w:rsidR="002F69F1" w:rsidRDefault="002F69F1">
      <w:pPr>
        <w:pBdr>
          <w:top w:val="nil"/>
          <w:left w:val="nil"/>
          <w:bottom w:val="nil"/>
          <w:right w:val="nil"/>
          <w:between w:val="nil"/>
        </w:pBdr>
        <w:spacing w:before="71" w:line="271" w:lineRule="auto"/>
        <w:ind w:right="153"/>
        <w:rPr>
          <w:color w:val="000000"/>
        </w:rPr>
      </w:pPr>
    </w:p>
    <w:p w14:paraId="00000018" w14:textId="77777777" w:rsidR="002F69F1" w:rsidRDefault="00000000">
      <w:pPr>
        <w:pBdr>
          <w:top w:val="nil"/>
          <w:left w:val="nil"/>
          <w:bottom w:val="nil"/>
          <w:right w:val="nil"/>
          <w:between w:val="nil"/>
        </w:pBdr>
        <w:spacing w:before="71" w:line="271" w:lineRule="auto"/>
        <w:ind w:right="153"/>
        <w:rPr>
          <w:b/>
          <w:bCs/>
          <w:color w:val="C00000"/>
          <w:sz w:val="32"/>
          <w:szCs w:val="32"/>
        </w:rPr>
      </w:pPr>
      <w:r>
        <w:rPr>
          <w:b/>
          <w:bCs/>
          <w:color w:val="C00000"/>
          <w:sz w:val="32"/>
          <w:szCs w:val="32"/>
        </w:rPr>
        <w:t>Values and Guidelines</w:t>
      </w:r>
    </w:p>
    <w:p w14:paraId="00000019" w14:textId="77777777" w:rsidR="002F69F1" w:rsidRDefault="00000000">
      <w:pPr>
        <w:pBdr>
          <w:top w:val="nil"/>
          <w:left w:val="nil"/>
          <w:bottom w:val="nil"/>
          <w:right w:val="nil"/>
          <w:between w:val="nil"/>
        </w:pBdr>
        <w:spacing w:before="71" w:line="271" w:lineRule="auto"/>
        <w:ind w:right="153"/>
        <w:rPr>
          <w:i/>
          <w:iCs/>
          <w:color w:val="000000"/>
          <w:sz w:val="24"/>
          <w:szCs w:val="24"/>
        </w:rPr>
      </w:pPr>
      <w:r>
        <w:rPr>
          <w:i/>
          <w:iCs/>
          <w:color w:val="000000"/>
          <w:sz w:val="24"/>
          <w:szCs w:val="24"/>
        </w:rPr>
        <w:t>Thank you to the Human Rights Research Center (HRRC) for providing sample language regarding values and guidelines pertaining to AI usage.</w:t>
      </w:r>
    </w:p>
    <w:p w14:paraId="0000001A" w14:textId="77777777" w:rsidR="002F69F1" w:rsidRDefault="002F69F1">
      <w:pPr>
        <w:pBdr>
          <w:top w:val="nil"/>
          <w:left w:val="nil"/>
          <w:bottom w:val="nil"/>
          <w:right w:val="nil"/>
          <w:between w:val="nil"/>
        </w:pBdr>
        <w:spacing w:before="71" w:line="271" w:lineRule="auto"/>
        <w:ind w:right="153"/>
        <w:rPr>
          <w:i/>
          <w:iCs/>
          <w:color w:val="000000"/>
          <w:sz w:val="24"/>
          <w:szCs w:val="24"/>
        </w:rPr>
      </w:pPr>
    </w:p>
    <w:p w14:paraId="0000001B"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hanging="345"/>
        <w:rPr>
          <w:color w:val="000000"/>
          <w:sz w:val="24"/>
          <w:szCs w:val="24"/>
        </w:rPr>
      </w:pPr>
      <w:r>
        <w:rPr>
          <w:b/>
          <w:bCs/>
          <w:color w:val="000000"/>
          <w:sz w:val="24"/>
          <w:szCs w:val="24"/>
          <w:u w:val="single"/>
        </w:rPr>
        <w:t>Confidentiality.</w:t>
      </w:r>
      <w:r>
        <w:rPr>
          <w:b/>
          <w:bCs/>
          <w:color w:val="000000"/>
          <w:sz w:val="24"/>
          <w:szCs w:val="24"/>
        </w:rPr>
        <w:t xml:space="preserve"> </w:t>
      </w:r>
      <w:r>
        <w:rPr>
          <w:color w:val="000000"/>
          <w:sz w:val="24"/>
          <w:szCs w:val="24"/>
        </w:rPr>
        <w:t xml:space="preserve">As members of a clinical psychology research laboratory, we often deal with sensitive </w:t>
      </w:r>
      <w:proofErr w:type="gramStart"/>
      <w:r>
        <w:rPr>
          <w:color w:val="000000"/>
          <w:sz w:val="24"/>
          <w:szCs w:val="24"/>
        </w:rPr>
        <w:t>data, and</w:t>
      </w:r>
      <w:proofErr w:type="gramEnd"/>
      <w:r>
        <w:rPr>
          <w:color w:val="000000"/>
          <w:sz w:val="24"/>
          <w:szCs w:val="24"/>
        </w:rPr>
        <w:t xml:space="preserve"> may even have access to identifiable information (e.g., names, email addresses, student IDs). This information </w:t>
      </w:r>
      <w:r>
        <w:rPr>
          <w:b/>
          <w:bCs/>
          <w:color w:val="000000"/>
          <w:sz w:val="24"/>
          <w:szCs w:val="24"/>
        </w:rPr>
        <w:t xml:space="preserve">cannot under any circumstance </w:t>
      </w:r>
      <w:r>
        <w:rPr>
          <w:color w:val="000000"/>
          <w:sz w:val="24"/>
          <w:szCs w:val="24"/>
        </w:rPr>
        <w:t>be entered into an AI tool.</w:t>
      </w:r>
    </w:p>
    <w:p w14:paraId="0000001C"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Similarly, please note that any information you enter into an AI tool may be used for training later models, meaning your AI prompts/conversations are not inherently private. </w:t>
      </w:r>
    </w:p>
    <w:p w14:paraId="0000001D" w14:textId="77777777" w:rsidR="002F69F1" w:rsidRDefault="00000000">
      <w:pPr>
        <w:numPr>
          <w:ilvl w:val="1"/>
          <w:numId w:val="1"/>
        </w:numPr>
        <w:pBdr>
          <w:top w:val="nil"/>
          <w:left w:val="nil"/>
          <w:bottom w:val="nil"/>
          <w:right w:val="nil"/>
          <w:between w:val="nil"/>
        </w:pBdr>
        <w:tabs>
          <w:tab w:val="left" w:pos="574"/>
          <w:tab w:val="left" w:pos="726"/>
        </w:tabs>
        <w:spacing w:before="1" w:line="280" w:lineRule="auto"/>
        <w:ind w:right="253"/>
        <w:rPr>
          <w:color w:val="000000"/>
          <w:sz w:val="24"/>
          <w:szCs w:val="24"/>
        </w:rPr>
      </w:pPr>
      <w:r>
        <w:rPr>
          <w:color w:val="000000"/>
          <w:sz w:val="24"/>
          <w:szCs w:val="24"/>
        </w:rPr>
        <w:t xml:space="preserve">While different AI tools have settings to toggle to limit sharing of your data, best practices are always to avoid entering sensitive, confidential, or proprietary data into an AI tool. </w:t>
      </w:r>
    </w:p>
    <w:p w14:paraId="0000001E" w14:textId="77777777" w:rsidR="002F69F1" w:rsidRDefault="002F69F1">
      <w:pPr>
        <w:pBdr>
          <w:top w:val="nil"/>
          <w:left w:val="nil"/>
          <w:bottom w:val="nil"/>
          <w:right w:val="nil"/>
          <w:between w:val="nil"/>
        </w:pBdr>
        <w:tabs>
          <w:tab w:val="left" w:pos="574"/>
          <w:tab w:val="left" w:pos="726"/>
        </w:tabs>
        <w:spacing w:before="1" w:line="280" w:lineRule="auto"/>
        <w:ind w:left="1446" w:right="253"/>
        <w:rPr>
          <w:color w:val="000000"/>
          <w:sz w:val="24"/>
          <w:szCs w:val="24"/>
        </w:rPr>
      </w:pPr>
    </w:p>
    <w:p w14:paraId="0000001F" w14:textId="77777777" w:rsidR="002F69F1" w:rsidRDefault="00000000">
      <w:pPr>
        <w:numPr>
          <w:ilvl w:val="0"/>
          <w:numId w:val="1"/>
        </w:numPr>
        <w:pBdr>
          <w:top w:val="nil"/>
          <w:left w:val="nil"/>
          <w:bottom w:val="nil"/>
          <w:right w:val="nil"/>
          <w:between w:val="nil"/>
        </w:pBdr>
        <w:tabs>
          <w:tab w:val="left" w:pos="574"/>
          <w:tab w:val="left" w:pos="726"/>
        </w:tabs>
        <w:spacing w:before="1" w:line="280" w:lineRule="auto"/>
        <w:ind w:right="253" w:hanging="345"/>
        <w:rPr>
          <w:color w:val="000000"/>
          <w:sz w:val="24"/>
          <w:szCs w:val="24"/>
        </w:rPr>
      </w:pPr>
      <w:r>
        <w:rPr>
          <w:b/>
          <w:bCs/>
          <w:color w:val="000000"/>
          <w:sz w:val="24"/>
          <w:szCs w:val="24"/>
          <w:u w:val="single"/>
        </w:rPr>
        <w:t>Transparency</w:t>
      </w:r>
      <w:r>
        <w:rPr>
          <w:color w:val="000000"/>
          <w:sz w:val="24"/>
          <w:szCs w:val="24"/>
        </w:rPr>
        <w:t>. When submitting work that has utilized AI, contributors must provide the following:</w:t>
      </w:r>
    </w:p>
    <w:p w14:paraId="00000020" w14:textId="77777777" w:rsidR="002F69F1" w:rsidRDefault="00000000">
      <w:pPr>
        <w:pStyle w:val="Title"/>
        <w:numPr>
          <w:ilvl w:val="1"/>
          <w:numId w:val="1"/>
        </w:numPr>
        <w:tabs>
          <w:tab w:val="left" w:pos="1294"/>
        </w:tabs>
        <w:spacing w:before="39"/>
        <w:ind w:left="1294" w:hanging="192"/>
        <w:rPr>
          <w:b w:val="0"/>
          <w:bCs w:val="0"/>
          <w:sz w:val="24"/>
          <w:szCs w:val="24"/>
        </w:rPr>
      </w:pPr>
      <w:r>
        <w:rPr>
          <w:b w:val="0"/>
          <w:bCs w:val="0"/>
          <w:sz w:val="24"/>
          <w:szCs w:val="24"/>
        </w:rPr>
        <w:t>AI prompts utilized.</w:t>
      </w:r>
    </w:p>
    <w:p w14:paraId="00000021" w14:textId="77777777" w:rsidR="002F69F1" w:rsidRDefault="00000000">
      <w:pPr>
        <w:numPr>
          <w:ilvl w:val="1"/>
          <w:numId w:val="1"/>
        </w:numPr>
        <w:pBdr>
          <w:top w:val="nil"/>
          <w:left w:val="nil"/>
          <w:bottom w:val="nil"/>
          <w:right w:val="nil"/>
          <w:between w:val="nil"/>
        </w:pBdr>
        <w:tabs>
          <w:tab w:val="left" w:pos="1294"/>
          <w:tab w:val="left" w:pos="1446"/>
        </w:tabs>
        <w:spacing w:before="47" w:line="280" w:lineRule="auto"/>
        <w:ind w:right="486" w:hanging="345"/>
        <w:rPr>
          <w:color w:val="000000"/>
          <w:sz w:val="24"/>
          <w:szCs w:val="24"/>
        </w:rPr>
      </w:pPr>
      <w:r>
        <w:rPr>
          <w:color w:val="000000"/>
          <w:sz w:val="24"/>
          <w:szCs w:val="24"/>
        </w:rPr>
        <w:t xml:space="preserve">A statement describing a basic summation of how AI was utilized for </w:t>
      </w:r>
      <w:r>
        <w:rPr>
          <w:color w:val="000000"/>
          <w:sz w:val="24"/>
          <w:szCs w:val="24"/>
        </w:rPr>
        <w:lastRenderedPageBreak/>
        <w:t>the piece will be included in the publication.</w:t>
      </w:r>
    </w:p>
    <w:p w14:paraId="00000022" w14:textId="77777777" w:rsidR="002F69F1" w:rsidRDefault="00000000">
      <w:pPr>
        <w:numPr>
          <w:ilvl w:val="1"/>
          <w:numId w:val="1"/>
        </w:numPr>
        <w:pBdr>
          <w:top w:val="nil"/>
          <w:left w:val="nil"/>
          <w:bottom w:val="nil"/>
          <w:right w:val="nil"/>
          <w:between w:val="nil"/>
        </w:pBdr>
        <w:tabs>
          <w:tab w:val="left" w:pos="1294"/>
          <w:tab w:val="left" w:pos="1446"/>
        </w:tabs>
        <w:spacing w:before="1" w:line="271" w:lineRule="auto"/>
        <w:ind w:right="192" w:hanging="345"/>
        <w:rPr>
          <w:color w:val="000000"/>
          <w:sz w:val="24"/>
          <w:szCs w:val="24"/>
        </w:rPr>
      </w:pPr>
      <w:r>
        <w:rPr>
          <w:color w:val="000000"/>
          <w:sz w:val="24"/>
          <w:szCs w:val="24"/>
        </w:rPr>
        <w:t>If complete statements or AI-generated graphics are used, the AI source must be disclosed and referenced. The contributor maintains full responsibility for the content and must provide its source and/or copyright.</w:t>
      </w:r>
    </w:p>
    <w:p w14:paraId="00000023" w14:textId="77777777" w:rsidR="002F69F1" w:rsidRDefault="002F69F1">
      <w:pPr>
        <w:pBdr>
          <w:top w:val="nil"/>
          <w:left w:val="nil"/>
          <w:bottom w:val="nil"/>
          <w:right w:val="nil"/>
          <w:between w:val="nil"/>
        </w:pBdr>
        <w:tabs>
          <w:tab w:val="left" w:pos="1294"/>
          <w:tab w:val="left" w:pos="1446"/>
        </w:tabs>
        <w:spacing w:before="1" w:line="271" w:lineRule="auto"/>
        <w:ind w:left="1446" w:right="192"/>
        <w:rPr>
          <w:color w:val="000000"/>
          <w:sz w:val="24"/>
          <w:szCs w:val="24"/>
        </w:rPr>
      </w:pPr>
    </w:p>
    <w:p w14:paraId="00000024" w14:textId="77777777" w:rsidR="002F69F1" w:rsidRDefault="00000000">
      <w:pPr>
        <w:numPr>
          <w:ilvl w:val="0"/>
          <w:numId w:val="1"/>
        </w:numPr>
        <w:pBdr>
          <w:top w:val="nil"/>
          <w:left w:val="nil"/>
          <w:bottom w:val="nil"/>
          <w:right w:val="nil"/>
          <w:between w:val="nil"/>
        </w:pBdr>
        <w:tabs>
          <w:tab w:val="left" w:pos="574"/>
          <w:tab w:val="left" w:pos="726"/>
        </w:tabs>
        <w:spacing w:line="280" w:lineRule="auto"/>
        <w:ind w:right="460" w:hanging="345"/>
        <w:rPr>
          <w:color w:val="000000"/>
          <w:sz w:val="24"/>
          <w:szCs w:val="24"/>
        </w:rPr>
      </w:pPr>
      <w:r>
        <w:rPr>
          <w:b/>
          <w:bCs/>
          <w:color w:val="000000"/>
          <w:sz w:val="24"/>
          <w:szCs w:val="24"/>
          <w:u w:val="single"/>
        </w:rPr>
        <w:t>Integrity</w:t>
      </w:r>
      <w:r>
        <w:rPr>
          <w:color w:val="000000"/>
          <w:sz w:val="24"/>
          <w:szCs w:val="24"/>
        </w:rPr>
        <w:t xml:space="preserve">. AI </w:t>
      </w:r>
      <w:proofErr w:type="gramStart"/>
      <w:r>
        <w:rPr>
          <w:color w:val="000000"/>
          <w:sz w:val="24"/>
          <w:szCs w:val="24"/>
        </w:rPr>
        <w:t>has a tendency to</w:t>
      </w:r>
      <w:proofErr w:type="gramEnd"/>
      <w:r>
        <w:rPr>
          <w:color w:val="000000"/>
          <w:sz w:val="24"/>
          <w:szCs w:val="24"/>
        </w:rPr>
        <w:t xml:space="preserve"> “hallucinate”, generating statements or results that are fictional. This is commonly observed in hallucinating citations (e.g., generating references that do not actually exist) and numbers (e.g., adding numbers to a figure or table that do not directly relate to your results/output). Contributors must:</w:t>
      </w:r>
    </w:p>
    <w:p w14:paraId="00000025" w14:textId="77777777" w:rsidR="002F69F1" w:rsidRDefault="00000000">
      <w:pPr>
        <w:numPr>
          <w:ilvl w:val="1"/>
          <w:numId w:val="1"/>
        </w:numPr>
        <w:pBdr>
          <w:top w:val="nil"/>
          <w:left w:val="nil"/>
          <w:bottom w:val="nil"/>
          <w:right w:val="nil"/>
          <w:between w:val="nil"/>
        </w:pBdr>
        <w:tabs>
          <w:tab w:val="left" w:pos="1294"/>
          <w:tab w:val="left" w:pos="1461"/>
        </w:tabs>
        <w:spacing w:before="2" w:line="273" w:lineRule="auto"/>
        <w:ind w:left="1461" w:right="168" w:hanging="360"/>
        <w:rPr>
          <w:color w:val="000000"/>
          <w:sz w:val="24"/>
          <w:szCs w:val="24"/>
        </w:rPr>
      </w:pPr>
      <w:r>
        <w:rPr>
          <w:color w:val="000000"/>
          <w:sz w:val="24"/>
          <w:szCs w:val="24"/>
        </w:rPr>
        <w:t>Closely examine AI results to determine if new information was added that wasn’t intended.</w:t>
      </w:r>
    </w:p>
    <w:p w14:paraId="00000026" w14:textId="77777777" w:rsidR="002F69F1" w:rsidRDefault="00000000">
      <w:pPr>
        <w:numPr>
          <w:ilvl w:val="1"/>
          <w:numId w:val="1"/>
        </w:numPr>
        <w:pBdr>
          <w:top w:val="nil"/>
          <w:left w:val="nil"/>
          <w:bottom w:val="nil"/>
          <w:right w:val="nil"/>
          <w:between w:val="nil"/>
        </w:pBdr>
        <w:tabs>
          <w:tab w:val="left" w:pos="1294"/>
          <w:tab w:val="left" w:pos="1446"/>
        </w:tabs>
        <w:spacing w:before="8" w:line="273" w:lineRule="auto"/>
        <w:ind w:right="986" w:hanging="345"/>
        <w:rPr>
          <w:color w:val="000000"/>
          <w:sz w:val="24"/>
          <w:szCs w:val="24"/>
        </w:rPr>
      </w:pPr>
      <w:r>
        <w:rPr>
          <w:color w:val="000000"/>
          <w:sz w:val="24"/>
          <w:szCs w:val="24"/>
        </w:rPr>
        <w:t>Ensure that any additional source data is factual and not from illegitimate sources.</w:t>
      </w:r>
    </w:p>
    <w:p w14:paraId="00000027" w14:textId="77777777" w:rsidR="002F69F1" w:rsidRDefault="00000000">
      <w:pPr>
        <w:numPr>
          <w:ilvl w:val="1"/>
          <w:numId w:val="1"/>
        </w:numPr>
        <w:pBdr>
          <w:top w:val="nil"/>
          <w:left w:val="nil"/>
          <w:bottom w:val="nil"/>
          <w:right w:val="nil"/>
          <w:between w:val="nil"/>
        </w:pBdr>
        <w:tabs>
          <w:tab w:val="left" w:pos="1294"/>
          <w:tab w:val="left" w:pos="1446"/>
        </w:tabs>
        <w:spacing w:before="12" w:line="271" w:lineRule="auto"/>
        <w:ind w:right="29" w:hanging="345"/>
        <w:rPr>
          <w:color w:val="000000"/>
          <w:sz w:val="24"/>
          <w:szCs w:val="24"/>
        </w:rPr>
      </w:pPr>
      <w:r>
        <w:rPr>
          <w:color w:val="000000"/>
          <w:sz w:val="24"/>
          <w:szCs w:val="24"/>
        </w:rPr>
        <w:t>Double-check their work prior to submission. If there is suspicion of AI being utilized without prior disclosure, an author may be contacted for explanation and clarification.</w:t>
      </w:r>
    </w:p>
    <w:p w14:paraId="00000028" w14:textId="77777777" w:rsidR="002F69F1" w:rsidRDefault="002F69F1">
      <w:pPr>
        <w:pBdr>
          <w:top w:val="nil"/>
          <w:left w:val="nil"/>
          <w:bottom w:val="nil"/>
          <w:right w:val="nil"/>
          <w:between w:val="nil"/>
        </w:pBdr>
        <w:spacing w:before="49"/>
        <w:rPr>
          <w:color w:val="000000"/>
          <w:sz w:val="24"/>
          <w:szCs w:val="24"/>
        </w:rPr>
      </w:pPr>
    </w:p>
    <w:p w14:paraId="00000029" w14:textId="77777777" w:rsidR="002F69F1" w:rsidRDefault="00000000">
      <w:pPr>
        <w:numPr>
          <w:ilvl w:val="0"/>
          <w:numId w:val="1"/>
        </w:numPr>
        <w:pBdr>
          <w:top w:val="nil"/>
          <w:left w:val="nil"/>
          <w:bottom w:val="nil"/>
          <w:right w:val="nil"/>
          <w:between w:val="nil"/>
        </w:pBdr>
        <w:tabs>
          <w:tab w:val="left" w:pos="574"/>
          <w:tab w:val="left" w:pos="726"/>
        </w:tabs>
        <w:spacing w:line="280" w:lineRule="auto"/>
        <w:ind w:right="631" w:hanging="345"/>
        <w:rPr>
          <w:color w:val="000000"/>
          <w:sz w:val="24"/>
          <w:szCs w:val="24"/>
        </w:rPr>
      </w:pPr>
      <w:r>
        <w:rPr>
          <w:b/>
          <w:bCs/>
          <w:color w:val="000000"/>
          <w:sz w:val="24"/>
          <w:szCs w:val="24"/>
          <w:u w:val="single"/>
        </w:rPr>
        <w:t>Biases &amp; Sensitivities</w:t>
      </w:r>
      <w:r>
        <w:rPr>
          <w:color w:val="000000"/>
          <w:sz w:val="24"/>
          <w:szCs w:val="24"/>
          <w:u w:val="single"/>
        </w:rPr>
        <w:t>.</w:t>
      </w:r>
      <w:r>
        <w:rPr>
          <w:color w:val="000000"/>
          <w:sz w:val="24"/>
          <w:szCs w:val="24"/>
        </w:rPr>
        <w:t xml:space="preserve"> AI mimics patterns in text and therefore doesn’t understand context, nuance, or lived experiences.</w:t>
      </w:r>
    </w:p>
    <w:p w14:paraId="0000002A" w14:textId="77777777" w:rsidR="002F69F1" w:rsidRDefault="00000000">
      <w:pPr>
        <w:numPr>
          <w:ilvl w:val="1"/>
          <w:numId w:val="1"/>
        </w:numPr>
        <w:pBdr>
          <w:top w:val="nil"/>
          <w:left w:val="nil"/>
          <w:bottom w:val="nil"/>
          <w:right w:val="nil"/>
          <w:between w:val="nil"/>
        </w:pBdr>
        <w:tabs>
          <w:tab w:val="left" w:pos="1294"/>
          <w:tab w:val="left" w:pos="1446"/>
        </w:tabs>
        <w:spacing w:before="3" w:line="273" w:lineRule="auto"/>
        <w:ind w:right="620" w:hanging="345"/>
        <w:rPr>
          <w:color w:val="000000"/>
          <w:sz w:val="24"/>
          <w:szCs w:val="24"/>
        </w:rPr>
      </w:pPr>
      <w:r>
        <w:rPr>
          <w:color w:val="000000"/>
          <w:sz w:val="24"/>
          <w:szCs w:val="24"/>
        </w:rPr>
        <w:t>Do not use AI to describe sensitive subject matters without first ensuring that there are legitimate sources being utilized.</w:t>
      </w:r>
    </w:p>
    <w:p w14:paraId="0000002B" w14:textId="77777777" w:rsidR="002F69F1" w:rsidRDefault="00000000">
      <w:pPr>
        <w:numPr>
          <w:ilvl w:val="1"/>
          <w:numId w:val="1"/>
        </w:numPr>
        <w:pBdr>
          <w:top w:val="nil"/>
          <w:left w:val="nil"/>
          <w:bottom w:val="nil"/>
          <w:right w:val="nil"/>
          <w:between w:val="nil"/>
        </w:pBdr>
        <w:tabs>
          <w:tab w:val="left" w:pos="1294"/>
        </w:tabs>
        <w:spacing w:before="8"/>
        <w:ind w:left="1294" w:hanging="192"/>
        <w:rPr>
          <w:color w:val="000000"/>
          <w:sz w:val="24"/>
          <w:szCs w:val="24"/>
        </w:rPr>
      </w:pPr>
      <w:r>
        <w:rPr>
          <w:color w:val="000000"/>
          <w:sz w:val="24"/>
          <w:szCs w:val="24"/>
        </w:rPr>
        <w:t>Do not use AI to conduct legal analysis or interpret law.</w:t>
      </w:r>
    </w:p>
    <w:p w14:paraId="0000002C" w14:textId="77777777" w:rsidR="002F69F1" w:rsidRDefault="00000000">
      <w:pPr>
        <w:numPr>
          <w:ilvl w:val="1"/>
          <w:numId w:val="1"/>
        </w:numPr>
        <w:pBdr>
          <w:top w:val="nil"/>
          <w:left w:val="nil"/>
          <w:bottom w:val="nil"/>
          <w:right w:val="nil"/>
          <w:between w:val="nil"/>
        </w:pBdr>
        <w:tabs>
          <w:tab w:val="left" w:pos="1294"/>
        </w:tabs>
        <w:spacing w:before="8"/>
        <w:ind w:left="1294" w:hanging="192"/>
      </w:pPr>
      <w:r>
        <w:rPr>
          <w:color w:val="000000"/>
          <w:sz w:val="24"/>
          <w:szCs w:val="24"/>
        </w:rPr>
        <w:t>Do not use AI in lieu of translation services; ensure that alternate language materials are validated and culturally sensitive</w:t>
      </w:r>
      <w:r>
        <w:rPr>
          <w:color w:val="000000"/>
        </w:rPr>
        <w:t xml:space="preserve">. </w:t>
      </w:r>
    </w:p>
    <w:sectPr w:rsidR="002F69F1">
      <w:pgSz w:w="1222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2F0F0DA-31BC-4E4C-A0CF-69F191D198FB}"/>
    <w:embedBold r:id="rId2" w:fontKey="{D784E9F2-E316-CA40-8899-A88C8A392697}"/>
    <w:embedItalic r:id="rId3" w:fontKey="{A1018CAD-D331-A241-9B29-2EF577B1B363}"/>
    <w:embedBoldItalic r:id="rId4" w:fontKey="{FCD5F410-AC76-EE4F-B195-4B19700E697A}"/>
  </w:font>
  <w:font w:name="Times New Roman">
    <w:panose1 w:val="02020603050405020304"/>
    <w:charset w:val="00"/>
    <w:family w:val="roman"/>
    <w:pitch w:val="variable"/>
    <w:sig w:usb0="E0002EFF" w:usb1="C000785B" w:usb2="00000009" w:usb3="00000000" w:csb0="000001FF" w:csb1="00000000"/>
    <w:embedRegular r:id="rId5" w:fontKey="{001BE25F-0F3B-6646-8D59-6D200E9C4C83}"/>
  </w:font>
  <w:font w:name="Georgia">
    <w:panose1 w:val="02040502050405020303"/>
    <w:charset w:val="00"/>
    <w:family w:val="roman"/>
    <w:pitch w:val="variable"/>
    <w:sig w:usb0="00000287" w:usb1="00000000" w:usb2="00000000" w:usb3="00000000" w:csb0="0000009F" w:csb1="00000000"/>
    <w:embedItalic r:id="rId6" w:fontKey="{98D73C78-08A2-1147-BEE3-0B91788BF150}"/>
  </w:font>
  <w:font w:name="Cambria">
    <w:panose1 w:val="02040503050406030204"/>
    <w:charset w:val="00"/>
    <w:family w:val="roman"/>
    <w:pitch w:val="variable"/>
    <w:sig w:usb0="E00006FF" w:usb1="420024FF" w:usb2="02000000" w:usb3="00000000" w:csb0="0000019F" w:csb1="00000000"/>
    <w:embedRegular r:id="rId7" w:fontKey="{D0D816E5-98FD-3A42-A772-38143BB97446}"/>
  </w:font>
  <w:font w:name="Calibri">
    <w:panose1 w:val="020F0502020204030204"/>
    <w:charset w:val="00"/>
    <w:family w:val="swiss"/>
    <w:pitch w:val="variable"/>
    <w:sig w:usb0="E4002EFF" w:usb1="C000247B" w:usb2="00000009" w:usb3="00000000" w:csb0="000001FF" w:csb1="00000000"/>
    <w:embedRegular r:id="rId8" w:fontKey="{24CBDD2C-25B9-0F4B-B4B5-22440CBE62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3C44FB"/>
    <w:multiLevelType w:val="multilevel"/>
    <w:tmpl w:val="4CF2341A"/>
    <w:lvl w:ilvl="0">
      <w:numFmt w:val="bullet"/>
      <w:lvlText w:val="●"/>
      <w:lvlJc w:val="left"/>
      <w:pPr>
        <w:ind w:left="726" w:hanging="194"/>
      </w:pPr>
      <w:rPr>
        <w:rFonts w:ascii="Arial" w:eastAsia="Arial" w:hAnsi="Arial" w:cs="Arial"/>
        <w:b w:val="0"/>
        <w:bCs w:val="0"/>
        <w:i w:val="0"/>
        <w:iCs w:val="0"/>
        <w:sz w:val="22"/>
        <w:szCs w:val="22"/>
      </w:rPr>
    </w:lvl>
    <w:lvl w:ilvl="1">
      <w:numFmt w:val="bullet"/>
      <w:lvlText w:val="○"/>
      <w:lvlJc w:val="left"/>
      <w:pPr>
        <w:ind w:left="1446" w:hanging="194"/>
      </w:pPr>
      <w:rPr>
        <w:rFonts w:ascii="Arial" w:eastAsia="Arial" w:hAnsi="Arial" w:cs="Arial"/>
      </w:rPr>
    </w:lvl>
    <w:lvl w:ilvl="2">
      <w:numFmt w:val="bullet"/>
      <w:lvlText w:val="•"/>
      <w:lvlJc w:val="left"/>
      <w:pPr>
        <w:ind w:left="1460" w:hanging="194"/>
      </w:pPr>
    </w:lvl>
    <w:lvl w:ilvl="3">
      <w:numFmt w:val="bullet"/>
      <w:lvlText w:val="•"/>
      <w:lvlJc w:val="left"/>
      <w:pPr>
        <w:ind w:left="2447" w:hanging="194"/>
      </w:pPr>
    </w:lvl>
    <w:lvl w:ilvl="4">
      <w:numFmt w:val="bullet"/>
      <w:lvlText w:val="•"/>
      <w:lvlJc w:val="left"/>
      <w:pPr>
        <w:ind w:left="3435" w:hanging="194"/>
      </w:pPr>
    </w:lvl>
    <w:lvl w:ilvl="5">
      <w:numFmt w:val="bullet"/>
      <w:lvlText w:val="•"/>
      <w:lvlJc w:val="left"/>
      <w:pPr>
        <w:ind w:left="4422" w:hanging="194"/>
      </w:pPr>
    </w:lvl>
    <w:lvl w:ilvl="6">
      <w:numFmt w:val="bullet"/>
      <w:lvlText w:val="•"/>
      <w:lvlJc w:val="left"/>
      <w:pPr>
        <w:ind w:left="5410" w:hanging="194"/>
      </w:pPr>
    </w:lvl>
    <w:lvl w:ilvl="7">
      <w:numFmt w:val="bullet"/>
      <w:lvlText w:val="•"/>
      <w:lvlJc w:val="left"/>
      <w:pPr>
        <w:ind w:left="6397" w:hanging="193"/>
      </w:pPr>
    </w:lvl>
    <w:lvl w:ilvl="8">
      <w:numFmt w:val="bullet"/>
      <w:lvlText w:val="•"/>
      <w:lvlJc w:val="left"/>
      <w:pPr>
        <w:ind w:left="7385" w:hanging="194"/>
      </w:pPr>
    </w:lvl>
  </w:abstractNum>
  <w:num w:numId="1" w16cid:durableId="1402949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F1"/>
    <w:rsid w:val="002F69F1"/>
    <w:rsid w:val="00A55F90"/>
    <w:rsid w:val="00C83B2B"/>
    <w:rsid w:val="00D32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D858A24-6AF5-7548-87C5-80B1E214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
      <w:ind w:left="1294" w:hanging="192"/>
    </w:pPr>
    <w:rPr>
      <w:b/>
      <w:bCs/>
    </w:rPr>
  </w:style>
  <w:style w:type="paragraph" w:styleId="BodyText">
    <w:name w:val="Body Text"/>
    <w:basedOn w:val="Normal"/>
    <w:uiPriority w:val="1"/>
    <w:qFormat/>
    <w:pPr>
      <w:spacing w:before="47"/>
      <w:ind w:left="1294" w:hanging="345"/>
    </w:pPr>
  </w:style>
  <w:style w:type="paragraph" w:styleId="ListParagraph">
    <w:name w:val="List Paragraph"/>
    <w:basedOn w:val="Normal"/>
    <w:uiPriority w:val="1"/>
    <w:qFormat/>
    <w:pPr>
      <w:spacing w:before="47"/>
      <w:ind w:left="1294" w:hanging="345"/>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465E1"/>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0982"/>
    <w:rPr>
      <w:color w:val="0000FF" w:themeColor="hyperlink"/>
      <w:u w:val="single"/>
    </w:rPr>
  </w:style>
  <w:style w:type="character" w:styleId="UnresolvedMention">
    <w:name w:val="Unresolved Mention"/>
    <w:basedOn w:val="DefaultParagraphFont"/>
    <w:uiPriority w:val="99"/>
    <w:semiHidden/>
    <w:unhideWhenUsed/>
    <w:rsid w:val="00FA0982"/>
    <w:rPr>
      <w:color w:val="605E5C"/>
      <w:shd w:val="clear" w:color="auto" w:fill="E1DFDD"/>
    </w:rPr>
  </w:style>
  <w:style w:type="paragraph" w:styleId="Header">
    <w:name w:val="header"/>
    <w:basedOn w:val="Normal"/>
    <w:link w:val="HeaderChar"/>
    <w:uiPriority w:val="99"/>
    <w:unhideWhenUsed/>
    <w:rsid w:val="009C6CAF"/>
    <w:pPr>
      <w:tabs>
        <w:tab w:val="center" w:pos="4680"/>
        <w:tab w:val="right" w:pos="9360"/>
      </w:tabs>
    </w:pPr>
  </w:style>
  <w:style w:type="character" w:customStyle="1" w:styleId="HeaderChar">
    <w:name w:val="Header Char"/>
    <w:basedOn w:val="DefaultParagraphFont"/>
    <w:link w:val="Header"/>
    <w:uiPriority w:val="99"/>
    <w:rsid w:val="009C6CAF"/>
    <w:rPr>
      <w:rFonts w:ascii="Arial" w:eastAsia="Arial" w:hAnsi="Arial" w:cs="Arial"/>
    </w:rPr>
  </w:style>
  <w:style w:type="paragraph" w:styleId="Footer">
    <w:name w:val="footer"/>
    <w:basedOn w:val="Normal"/>
    <w:link w:val="FooterChar"/>
    <w:uiPriority w:val="99"/>
    <w:unhideWhenUsed/>
    <w:rsid w:val="009C6CAF"/>
    <w:pPr>
      <w:tabs>
        <w:tab w:val="center" w:pos="4680"/>
        <w:tab w:val="right" w:pos="9360"/>
      </w:tabs>
    </w:pPr>
  </w:style>
  <w:style w:type="character" w:customStyle="1" w:styleId="FooterChar">
    <w:name w:val="Footer Char"/>
    <w:basedOn w:val="DefaultParagraphFont"/>
    <w:link w:val="Footer"/>
    <w:uiPriority w:val="99"/>
    <w:rsid w:val="009C6CAF"/>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apa.org/pubs/journals/resources/publishing-tips/policy-generative-ai"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IZ4IKc/B/DjEbQ4LY0yONuXzw==">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903</Words>
  <Characters>4774</Characters>
  <Application>Microsoft Office Word</Application>
  <DocSecurity>0</DocSecurity>
  <Lines>102</Lines>
  <Paragraphs>38</Paragraphs>
  <ScaleCrop>false</ScaleCrop>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Jillian Carter</cp:lastModifiedBy>
  <cp:revision>4</cp:revision>
  <cp:lastPrinted>2026-02-03T21:43:00Z</cp:lastPrinted>
  <dcterms:created xsi:type="dcterms:W3CDTF">2026-02-03T21:43:00Z</dcterms:created>
  <dcterms:modified xsi:type="dcterms:W3CDTF">2026-02-03T21:45:00Z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2026-01-24T00:00:00Z</vt:filetime>
  </property>
  <property fmtid="{D5CDD505-2E9C-101B-9397-08002B2CF9AE}" pid="3" name="LastSaved">
    <vt:filetime>2026-01-24T00:00:00Z</vt:filetime>
  </property>
  <property fmtid="{D5CDD505-2E9C-101B-9397-08002B2CF9AE}" pid="4" name="Producer">
    <vt:lpwstr>3-Heights(TM) PDF Security Shell 4.8.25.2 (http://www.pdf-tools.com)</vt:lpwstr>
  </property>
</Properties>
</file>